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C8" w:rsidRPr="000D1831" w:rsidRDefault="00D71D00" w:rsidP="000D1831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0D1831">
        <w:rPr>
          <w:rFonts w:cs="B Nazanin" w:hint="cs"/>
          <w:b/>
          <w:bCs/>
          <w:sz w:val="28"/>
          <w:szCs w:val="28"/>
          <w:rtl/>
          <w:lang w:bidi="fa-IR"/>
        </w:rPr>
        <w:t>وام بانک ملی</w:t>
      </w:r>
    </w:p>
    <w:p w:rsidR="00D71D00" w:rsidRPr="000D1831" w:rsidRDefault="00581648" w:rsidP="000D183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D1831">
        <w:rPr>
          <w:rStyle w:val="Strong"/>
          <w:rFonts w:cs="B Nazanin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پیرو تفاهم نامه منعقده با بانک ملی، تسهیلات جعاله رفع نیازهای اساسی خانوار به اعضای هیات علمی </w:t>
      </w:r>
      <w:r w:rsidRPr="000D1831">
        <w:rPr>
          <w:rStyle w:val="Strong"/>
          <w:rFonts w:cs="B Nazanin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و</w:t>
      </w:r>
      <w:r w:rsidRPr="000D1831">
        <w:rPr>
          <w:rStyle w:val="Strong"/>
          <w:rFonts w:cs="B Nazanin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 به اعضای غیر علمی در چارچوب مقررات و قوانین جاری بانک </w:t>
      </w:r>
      <w:r w:rsidRPr="000D1831">
        <w:rPr>
          <w:rStyle w:val="Strong"/>
          <w:rFonts w:cs="B Nazanin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به شرح ذیل</w:t>
      </w:r>
      <w:r w:rsidRPr="000D1831"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 w:rsidRPr="000D1831">
        <w:rPr>
          <w:rStyle w:val="Strong"/>
          <w:rFonts w:cs="B Nazanin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>اعطا می گردد</w:t>
      </w:r>
      <w:r w:rsidRPr="000D1831">
        <w:rPr>
          <w:rStyle w:val="Strong"/>
          <w:rFonts w:ascii="Calibri" w:hAnsi="Calibri" w:cs="B Nazanin" w:hint="cs"/>
          <w:b w:val="0"/>
          <w:bCs w:val="0"/>
          <w:color w:val="000000"/>
          <w:sz w:val="24"/>
          <w:szCs w:val="24"/>
          <w:bdr w:val="none" w:sz="0" w:space="0" w:color="auto" w:frame="1"/>
        </w:rPr>
        <w:t>.</w:t>
      </w:r>
      <w:r w:rsidR="00353BC9">
        <w:rPr>
          <w:rStyle w:val="Strong"/>
          <w:rFonts w:ascii="Calibri" w:hAnsi="Calibri" w:cs="B Nazanin" w:hint="cs"/>
          <w:b w:val="0"/>
          <w:bCs w:val="0"/>
          <w:color w:val="000000"/>
          <w:sz w:val="24"/>
          <w:szCs w:val="24"/>
          <w:bdr w:val="none" w:sz="0" w:space="0" w:color="auto" w:frame="1"/>
          <w:rtl/>
        </w:rPr>
        <w:t xml:space="preserve"> متقاضیان جهت دریافت این تسهیلات تقاضای خود را از طریق سامانه برای مشاور رفاهی ارسال فرمایند.</w:t>
      </w:r>
      <w:bookmarkStart w:id="0" w:name="_GoBack"/>
      <w:bookmarkEnd w:id="0"/>
    </w:p>
    <w:p w:rsidR="00D71D00" w:rsidRPr="000D1831" w:rsidRDefault="00D71D00" w:rsidP="000D183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0D1831">
        <w:rPr>
          <w:rFonts w:cs="B Nazanin" w:hint="cs"/>
          <w:sz w:val="24"/>
          <w:szCs w:val="24"/>
          <w:rtl/>
          <w:lang w:bidi="fa-IR"/>
        </w:rPr>
        <w:t>وام جعاله و رفع نیاز های اساسی خانوار، تا سقف 600 میلیون ریال برای اعضای هیات علمی با سود 12 درصد با مدت باز پرداخت 60 ماه</w:t>
      </w:r>
    </w:p>
    <w:p w:rsidR="00D71D00" w:rsidRPr="000D1831" w:rsidRDefault="00D71D00" w:rsidP="000D183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0D1831">
        <w:rPr>
          <w:rFonts w:cs="B Nazanin" w:hint="cs"/>
          <w:sz w:val="24"/>
          <w:szCs w:val="24"/>
          <w:rtl/>
          <w:lang w:bidi="fa-IR"/>
        </w:rPr>
        <w:t xml:space="preserve">وام جعاله و رفع نیاز های اساسی خانوار، تا سقف </w:t>
      </w:r>
      <w:r w:rsidRPr="000D1831">
        <w:rPr>
          <w:rFonts w:cs="B Nazanin" w:hint="cs"/>
          <w:sz w:val="24"/>
          <w:szCs w:val="24"/>
          <w:rtl/>
          <w:lang w:bidi="fa-IR"/>
        </w:rPr>
        <w:t>50</w:t>
      </w:r>
      <w:r w:rsidRPr="000D1831">
        <w:rPr>
          <w:rFonts w:cs="B Nazanin" w:hint="cs"/>
          <w:sz w:val="24"/>
          <w:szCs w:val="24"/>
          <w:rtl/>
          <w:lang w:bidi="fa-IR"/>
        </w:rPr>
        <w:t>0 میلیون</w:t>
      </w:r>
      <w:r w:rsidRPr="000D1831">
        <w:rPr>
          <w:rFonts w:cs="B Nazanin" w:hint="cs"/>
          <w:sz w:val="24"/>
          <w:szCs w:val="24"/>
          <w:rtl/>
          <w:lang w:bidi="fa-IR"/>
        </w:rPr>
        <w:t xml:space="preserve"> ریال</w:t>
      </w:r>
      <w:r w:rsidRPr="000D1831">
        <w:rPr>
          <w:rFonts w:cs="B Nazanin" w:hint="cs"/>
          <w:sz w:val="24"/>
          <w:szCs w:val="24"/>
          <w:rtl/>
          <w:lang w:bidi="fa-IR"/>
        </w:rPr>
        <w:t xml:space="preserve"> برای اعضای </w:t>
      </w:r>
      <w:r w:rsidRPr="000D1831">
        <w:rPr>
          <w:rFonts w:cs="B Nazanin" w:hint="cs"/>
          <w:sz w:val="24"/>
          <w:szCs w:val="24"/>
          <w:rtl/>
          <w:lang w:bidi="fa-IR"/>
        </w:rPr>
        <w:t>غیر</w:t>
      </w:r>
      <w:r w:rsidRPr="000D1831">
        <w:rPr>
          <w:rFonts w:cs="B Nazanin" w:hint="cs"/>
          <w:sz w:val="24"/>
          <w:szCs w:val="24"/>
          <w:rtl/>
          <w:lang w:bidi="fa-IR"/>
        </w:rPr>
        <w:t xml:space="preserve"> علمی با سود 12 درصد</w:t>
      </w:r>
      <w:r w:rsidRPr="000D1831">
        <w:rPr>
          <w:rFonts w:cs="B Nazanin" w:hint="cs"/>
          <w:sz w:val="24"/>
          <w:szCs w:val="24"/>
          <w:rtl/>
          <w:lang w:bidi="fa-IR"/>
        </w:rPr>
        <w:t xml:space="preserve"> با مدت باز پرداخت 60 ماه</w:t>
      </w:r>
    </w:p>
    <w:p w:rsidR="00D71D00" w:rsidRPr="000D1831" w:rsidRDefault="00D71D00" w:rsidP="000D1831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0D1831">
        <w:rPr>
          <w:rFonts w:cs="B Nazanin" w:hint="cs"/>
          <w:sz w:val="24"/>
          <w:szCs w:val="24"/>
          <w:rtl/>
          <w:lang w:bidi="fa-IR"/>
        </w:rPr>
        <w:t>وام جعاله و رفع نیاز های اساسی خانوار تا سقف 500 میلیون ریال برای اعضای هیات علمی و غیر علمی با سود 18 درصد و باز پرداخت 36 ماهه</w:t>
      </w:r>
    </w:p>
    <w:p w:rsidR="00D71D00" w:rsidRPr="00D71D00" w:rsidRDefault="00D71D00" w:rsidP="000D1831">
      <w:pPr>
        <w:jc w:val="right"/>
        <w:rPr>
          <w:rFonts w:cs="B Nazanin" w:hint="cs"/>
          <w:rtl/>
          <w:lang w:bidi="fa-IR"/>
        </w:rPr>
      </w:pPr>
    </w:p>
    <w:p w:rsidR="00D71D00" w:rsidRPr="00D71D00" w:rsidRDefault="00D71D00" w:rsidP="00D71D00">
      <w:pPr>
        <w:jc w:val="right"/>
        <w:rPr>
          <w:rFonts w:cs="B Nazanin" w:hint="cs"/>
          <w:rtl/>
          <w:lang w:bidi="fa-IR"/>
        </w:rPr>
      </w:pPr>
    </w:p>
    <w:sectPr w:rsidR="00D71D00" w:rsidRPr="00D7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547A"/>
    <w:multiLevelType w:val="hybridMultilevel"/>
    <w:tmpl w:val="0872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00"/>
    <w:rsid w:val="000D1831"/>
    <w:rsid w:val="00353BC9"/>
    <w:rsid w:val="00581648"/>
    <w:rsid w:val="00C93CC8"/>
    <w:rsid w:val="00D7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BEB4"/>
  <w15:chartTrackingRefBased/>
  <w15:docId w15:val="{3251AF57-43C6-42D2-A2FC-7B1E74FF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1648"/>
    <w:rPr>
      <w:b/>
      <w:bCs/>
    </w:rPr>
  </w:style>
  <w:style w:type="paragraph" w:styleId="ListParagraph">
    <w:name w:val="List Paragraph"/>
    <w:basedOn w:val="Normal"/>
    <w:uiPriority w:val="34"/>
    <w:qFormat/>
    <w:rsid w:val="000D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4</cp:revision>
  <dcterms:created xsi:type="dcterms:W3CDTF">2018-06-28T03:53:00Z</dcterms:created>
  <dcterms:modified xsi:type="dcterms:W3CDTF">2018-06-28T05:12:00Z</dcterms:modified>
</cp:coreProperties>
</file>